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2B" w:rsidRPr="00B03669" w:rsidRDefault="00B0366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筆記</w:t>
      </w:r>
      <w:r w:rsidR="001C3F29" w:rsidRPr="00B03669">
        <w:rPr>
          <w:rFonts w:ascii="游ゴシック" w:eastAsia="游ゴシック" w:hAnsi="游ゴシック" w:hint="eastAsia"/>
        </w:rPr>
        <w:t>合格体験記</w:t>
      </w:r>
      <w:r w:rsidR="00AB612F" w:rsidRPr="00B03669">
        <w:rPr>
          <w:rFonts w:ascii="游ゴシック" w:eastAsia="游ゴシック" w:hAnsi="游ゴシック" w:hint="eastAsia"/>
        </w:rPr>
        <w:t>テンプレート</w:t>
      </w:r>
    </w:p>
    <w:p w:rsidR="00AB612F" w:rsidRPr="00B03669" w:rsidRDefault="00AB612F">
      <w:pPr>
        <w:rPr>
          <w:rFonts w:ascii="游ゴシック" w:eastAsia="游ゴシック" w:hAnsi="游ゴシック"/>
        </w:rPr>
      </w:pPr>
    </w:p>
    <w:p w:rsidR="00F53EDF" w:rsidRDefault="00F53EDF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2次｢筆記｣合格体験記へのご協力ありがとうございます。この企画は｢合格体験記は口述合格発表まで待つもの｣なる固定観念を脱し、｢筆記｣合格体験記と限定することで、今もっとも最新の受験情報を欲している【2019年合格目標】の方に素早い情報提供をする狙いです。書きやすさ・読みやすさの点から項目別のテンプレートを使用する以外は、内容に制限はありません。何卒</w:t>
      </w:r>
      <w:bookmarkStart w:id="0" w:name="_GoBack"/>
      <w:bookmarkEnd w:id="0"/>
      <w:r>
        <w:rPr>
          <w:rFonts w:ascii="游ゴシック" w:eastAsia="游ゴシック" w:hAnsi="游ゴシック" w:hint="eastAsia"/>
        </w:rPr>
        <w:t>ご協力のほどよろしくお願いいたします。</w:t>
      </w:r>
    </w:p>
    <w:p w:rsidR="00F53EDF" w:rsidRPr="00B03669" w:rsidRDefault="00F53EDF">
      <w:pPr>
        <w:rPr>
          <w:rFonts w:ascii="游ゴシック" w:eastAsia="游ゴシック" w:hAnsi="游ゴシック" w:hint="eastAsia"/>
        </w:rPr>
      </w:pPr>
    </w:p>
    <w:p w:rsidR="007B576D" w:rsidRPr="00B03669" w:rsidRDefault="00AB612F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【留意点】</w:t>
      </w:r>
    </w:p>
    <w:p w:rsidR="00AB612F" w:rsidRPr="00B03669" w:rsidRDefault="00AB612F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・以下の用語は、｢ ｣つきでご記入ください。</w:t>
      </w:r>
    </w:p>
    <w:p w:rsidR="00AB612F" w:rsidRPr="00B03669" w:rsidRDefault="00AB612F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 xml:space="preserve">  ｢1次｣、｢経済｣｢運営｣</w:t>
      </w:r>
      <w:r w:rsidR="001C3F29" w:rsidRPr="00B03669">
        <w:rPr>
          <w:rFonts w:ascii="游ゴシック" w:eastAsia="游ゴシック" w:hAnsi="游ゴシック" w:hint="eastAsia"/>
        </w:rPr>
        <w:t>などの科目名。｢スピテキ｣｢スピ問</w:t>
      </w:r>
      <w:r w:rsidRPr="00B03669">
        <w:rPr>
          <w:rFonts w:ascii="游ゴシック" w:eastAsia="游ゴシック" w:hAnsi="游ゴシック" w:hint="eastAsia"/>
        </w:rPr>
        <w:t>｣などの書籍名。</w:t>
      </w:r>
    </w:p>
    <w:p w:rsidR="001E3042" w:rsidRPr="00B03669" w:rsidRDefault="001C3F29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・受験校名は伏字にしなくて大丈夫です。｢養成答練</w:t>
      </w:r>
      <w:r w:rsidR="00AB612F" w:rsidRPr="00B03669">
        <w:rPr>
          <w:rFonts w:ascii="游ゴシック" w:eastAsia="游ゴシック" w:hAnsi="游ゴシック" w:hint="eastAsia"/>
        </w:rPr>
        <w:t>｣｢</w:t>
      </w:r>
      <w:r w:rsidRPr="00B03669">
        <w:rPr>
          <w:rFonts w:ascii="游ゴシック" w:eastAsia="游ゴシック" w:hAnsi="游ゴシック" w:hint="eastAsia"/>
        </w:rPr>
        <w:t>完成答練</w:t>
      </w:r>
      <w:r w:rsidR="00AB612F" w:rsidRPr="00B03669">
        <w:rPr>
          <w:rFonts w:ascii="游ゴシック" w:eastAsia="游ゴシック" w:hAnsi="游ゴシック" w:hint="eastAsia"/>
        </w:rPr>
        <w:t>｣など、指導内容を引用する際は｢ ｣つきでお願いします。</w:t>
      </w:r>
    </w:p>
    <w:p w:rsidR="001E3042" w:rsidRPr="00B03669" w:rsidRDefault="001E3042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・表やエクセル、インターネットへのリンクも使用できます。</w:t>
      </w:r>
    </w:p>
    <w:p w:rsidR="007B576D" w:rsidRPr="00B03669" w:rsidRDefault="00BE5BE3" w:rsidP="0084519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・差し支えなければ、本名でなくH.N.(ハンドルネーム)をお使いください。</w:t>
      </w:r>
    </w:p>
    <w:p w:rsidR="007B576D" w:rsidRPr="00B03669" w:rsidRDefault="007B576D" w:rsidP="007B576D">
      <w:pPr>
        <w:rPr>
          <w:rFonts w:ascii="游ゴシック" w:eastAsia="游ゴシック" w:hAnsi="游ゴシック"/>
          <w:bdr w:val="single" w:sz="4" w:space="0" w:color="auto"/>
        </w:rPr>
      </w:pPr>
      <w:r w:rsidRPr="00B03669">
        <w:rPr>
          <w:rFonts w:ascii="游ゴシック" w:eastAsia="游ゴシック" w:hAnsi="游ゴシック" w:hint="eastAsia"/>
          <w:bdr w:val="single" w:sz="4" w:space="0" w:color="auto"/>
        </w:rPr>
        <w:t>1. 診断士に挑戦した理由・きっかけ</w:t>
      </w:r>
      <w:r w:rsidR="00200AE9" w:rsidRPr="00B03669">
        <w:rPr>
          <w:rFonts w:ascii="游ゴシック" w:eastAsia="游ゴシック" w:hAnsi="游ゴシック" w:hint="eastAsia"/>
          <w:bdr w:val="single" w:sz="4" w:space="0" w:color="auto"/>
        </w:rPr>
        <w:t>、年齢(任意)</w:t>
      </w:r>
    </w:p>
    <w:p w:rsidR="007B576D" w:rsidRPr="00B03669" w:rsidRDefault="007B576D" w:rsidP="007B576D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ああ</w:t>
      </w:r>
    </w:p>
    <w:p w:rsidR="007B576D" w:rsidRPr="00B03669" w:rsidRDefault="007B576D" w:rsidP="007B576D">
      <w:pPr>
        <w:rPr>
          <w:rFonts w:ascii="游ゴシック" w:eastAsia="游ゴシック" w:hAnsi="游ゴシック"/>
          <w:bdr w:val="single" w:sz="4" w:space="0" w:color="auto"/>
        </w:rPr>
      </w:pPr>
      <w:r w:rsidRPr="00B03669">
        <w:rPr>
          <w:rFonts w:ascii="游ゴシック" w:eastAsia="游ゴシック" w:hAnsi="游ゴシック" w:hint="eastAsia"/>
          <w:bdr w:val="single" w:sz="4" w:space="0" w:color="auto"/>
        </w:rPr>
        <w:t>2. 学習開始時の知識・保有資格、得意科目・不得意科目、｢1次｣科目別点数</w:t>
      </w:r>
      <w:r w:rsidR="00B03669">
        <w:rPr>
          <w:rFonts w:ascii="游ゴシック" w:eastAsia="游ゴシック" w:hAnsi="游ゴシック" w:hint="eastAsia"/>
          <w:bdr w:val="single" w:sz="4" w:space="0" w:color="auto"/>
        </w:rPr>
        <w:t>(合格年)</w:t>
      </w:r>
    </w:p>
    <w:p w:rsidR="007B576D" w:rsidRPr="00B03669" w:rsidRDefault="007B576D" w:rsidP="007B576D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ああ</w:t>
      </w:r>
    </w:p>
    <w:p w:rsidR="007B576D" w:rsidRPr="00B03669" w:rsidRDefault="007B576D" w:rsidP="007B576D">
      <w:pPr>
        <w:rPr>
          <w:rFonts w:ascii="游ゴシック" w:eastAsia="游ゴシック" w:hAnsi="游ゴシック"/>
          <w:bdr w:val="single" w:sz="4" w:space="0" w:color="auto"/>
        </w:rPr>
      </w:pPr>
      <w:r w:rsidRPr="00B03669">
        <w:rPr>
          <w:rFonts w:ascii="游ゴシック" w:eastAsia="游ゴシック" w:hAnsi="游ゴシック" w:hint="eastAsia"/>
          <w:bdr w:val="single" w:sz="4" w:space="0" w:color="auto"/>
        </w:rPr>
        <w:t>3. 学習スタイルとそのメリット・デメリット</w:t>
      </w:r>
    </w:p>
    <w:p w:rsidR="001C3F29" w:rsidRPr="00B03669" w:rsidRDefault="007B576D" w:rsidP="001C3F29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ああ</w:t>
      </w:r>
    </w:p>
    <w:p w:rsidR="001C3F29" w:rsidRPr="00B03669" w:rsidRDefault="001C3F29" w:rsidP="001C3F29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/>
          <w:bdr w:val="single" w:sz="4" w:space="0" w:color="auto"/>
        </w:rPr>
        <w:t>4</w:t>
      </w:r>
      <w:r w:rsidRPr="00B03669">
        <w:rPr>
          <w:rFonts w:ascii="游ゴシック" w:eastAsia="游ゴシック" w:hAnsi="游ゴシック" w:cs="Tahoma"/>
          <w:bdr w:val="single" w:sz="4" w:space="0" w:color="auto"/>
        </w:rPr>
        <w:t xml:space="preserve">. </w:t>
      </w:r>
      <w:r w:rsidR="00F53EDF">
        <w:rPr>
          <w:rFonts w:ascii="游ゴシック" w:eastAsia="游ゴシック" w:hAnsi="游ゴシック" w:cs="Tahoma" w:hint="eastAsia"/>
          <w:bdr w:val="single" w:sz="4" w:space="0" w:color="auto"/>
        </w:rPr>
        <w:t>2次筆記合格</w:t>
      </w:r>
      <w:r w:rsidRPr="00B03669">
        <w:rPr>
          <w:rFonts w:ascii="游ゴシック" w:eastAsia="游ゴシック" w:hAnsi="游ゴシック" w:hint="eastAsia"/>
          <w:bdr w:val="single" w:sz="4" w:space="0" w:color="auto"/>
        </w:rPr>
        <w:t>までの受験回数、学習時間とその作り方</w:t>
      </w:r>
    </w:p>
    <w:p w:rsidR="001C3F29" w:rsidRPr="00B03669" w:rsidRDefault="001C3F29" w:rsidP="001C3F29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</w:t>
      </w:r>
    </w:p>
    <w:p w:rsidR="001C3F29" w:rsidRPr="00B03669" w:rsidRDefault="00F53EDF" w:rsidP="001C3F29">
      <w:pPr>
        <w:rPr>
          <w:rFonts w:ascii="游ゴシック" w:eastAsia="游ゴシック" w:hAnsi="游ゴシック"/>
          <w:bdr w:val="single" w:sz="4" w:space="0" w:color="auto"/>
        </w:rPr>
      </w:pPr>
      <w:r>
        <w:rPr>
          <w:rFonts w:ascii="游ゴシック" w:eastAsia="游ゴシック" w:hAnsi="游ゴシック"/>
          <w:bdr w:val="single" w:sz="4" w:space="0" w:color="auto"/>
        </w:rPr>
        <w:t>5.</w:t>
      </w:r>
      <w:r>
        <w:rPr>
          <w:rFonts w:ascii="游ゴシック" w:eastAsia="游ゴシック" w:hAnsi="游ゴシック" w:hint="eastAsia"/>
          <w:bdr w:val="single" w:sz="4" w:space="0" w:color="auto"/>
        </w:rPr>
        <w:t xml:space="preserve"> 2次筆記合格</w:t>
      </w:r>
      <w:r w:rsidR="001C3F29" w:rsidRPr="00B03669">
        <w:rPr>
          <w:rFonts w:ascii="游ゴシック" w:eastAsia="游ゴシック" w:hAnsi="游ゴシック" w:hint="eastAsia"/>
          <w:bdr w:val="single" w:sz="4" w:space="0" w:color="auto"/>
        </w:rPr>
        <w:t>までの学習法</w:t>
      </w:r>
    </w:p>
    <w:p w:rsidR="001C3F29" w:rsidRPr="00B03669" w:rsidRDefault="001C3F29" w:rsidP="001C3F29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</w:t>
      </w:r>
    </w:p>
    <w:p w:rsidR="001C3F29" w:rsidRPr="00B03669" w:rsidRDefault="00F53EDF" w:rsidP="001C3F29">
      <w:pPr>
        <w:rPr>
          <w:rFonts w:ascii="游ゴシック" w:eastAsia="游ゴシック" w:hAnsi="游ゴシック"/>
          <w:bdr w:val="single" w:sz="4" w:space="0" w:color="auto"/>
        </w:rPr>
      </w:pPr>
      <w:r>
        <w:rPr>
          <w:rFonts w:ascii="游ゴシック" w:eastAsia="游ゴシック" w:hAnsi="游ゴシック"/>
          <w:bdr w:val="single" w:sz="4" w:space="0" w:color="auto"/>
        </w:rPr>
        <w:t>6</w:t>
      </w:r>
      <w:r w:rsidR="001C3F29" w:rsidRPr="00B03669">
        <w:rPr>
          <w:rFonts w:ascii="游ゴシック" w:eastAsia="游ゴシック" w:hAnsi="游ゴシック"/>
          <w:bdr w:val="single" w:sz="4" w:space="0" w:color="auto"/>
        </w:rPr>
        <w:t xml:space="preserve">. </w:t>
      </w:r>
      <w:r w:rsidR="001C3F29" w:rsidRPr="00B03669">
        <w:rPr>
          <w:rFonts w:ascii="游ゴシック" w:eastAsia="游ゴシック" w:hAnsi="游ゴシック" w:hint="eastAsia"/>
          <w:bdr w:val="single" w:sz="4" w:space="0" w:color="auto"/>
        </w:rPr>
        <w:t>学習時・試験当日のエピソード</w:t>
      </w:r>
    </w:p>
    <w:p w:rsidR="001C3F29" w:rsidRPr="00B03669" w:rsidRDefault="001C3F29" w:rsidP="001C3F29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</w:t>
      </w:r>
    </w:p>
    <w:p w:rsidR="0084519D" w:rsidRPr="00B03669" w:rsidRDefault="00F53EDF" w:rsidP="001C3F2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dr w:val="single" w:sz="4" w:space="0" w:color="auto"/>
        </w:rPr>
        <w:t>7</w:t>
      </w:r>
      <w:r w:rsidR="001C3F29" w:rsidRPr="00B03669">
        <w:rPr>
          <w:rFonts w:ascii="游ゴシック" w:eastAsia="游ゴシック" w:hAnsi="游ゴシック" w:cs="Tahoma"/>
          <w:bdr w:val="single" w:sz="4" w:space="0" w:color="auto"/>
        </w:rPr>
        <w:t xml:space="preserve">. </w:t>
      </w:r>
      <w:r w:rsidR="001C3F29" w:rsidRPr="00B03669">
        <w:rPr>
          <w:rFonts w:ascii="游ゴシック" w:eastAsia="游ゴシック" w:hAnsi="游ゴシック" w:hint="eastAsia"/>
          <w:bdr w:val="single" w:sz="4" w:space="0" w:color="auto"/>
        </w:rPr>
        <w:t>これから合格を目指す方へのアドバイス</w:t>
      </w:r>
    </w:p>
    <w:p w:rsidR="001C3F29" w:rsidRPr="00B03669" w:rsidRDefault="001C3F29" w:rsidP="007B576D">
      <w:pPr>
        <w:rPr>
          <w:rFonts w:ascii="游ゴシック" w:eastAsia="游ゴシック" w:hAnsi="游ゴシック"/>
        </w:rPr>
      </w:pPr>
    </w:p>
    <w:p w:rsidR="007B576D" w:rsidRPr="00B03669" w:rsidRDefault="007B576D" w:rsidP="007B576D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※字数制限はありません。</w:t>
      </w:r>
      <w:r w:rsidR="001C3F29" w:rsidRPr="00B03669">
        <w:rPr>
          <w:rFonts w:ascii="游ゴシック" w:eastAsia="游ゴシック" w:hAnsi="游ゴシック" w:hint="eastAsia"/>
        </w:rPr>
        <w:t>また該当しない項目がある場合は、空欄でOKです。</w:t>
      </w:r>
    </w:p>
    <w:sectPr w:rsidR="007B576D" w:rsidRPr="00B03669" w:rsidSect="007B576D"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12F"/>
    <w:rsid w:val="000528FE"/>
    <w:rsid w:val="00060DF8"/>
    <w:rsid w:val="000761FC"/>
    <w:rsid w:val="000A19CB"/>
    <w:rsid w:val="000C5A0A"/>
    <w:rsid w:val="001C3F29"/>
    <w:rsid w:val="001E3042"/>
    <w:rsid w:val="00200AE9"/>
    <w:rsid w:val="00314C3C"/>
    <w:rsid w:val="003302A5"/>
    <w:rsid w:val="003C2BFC"/>
    <w:rsid w:val="00424982"/>
    <w:rsid w:val="00452352"/>
    <w:rsid w:val="00457309"/>
    <w:rsid w:val="00492C81"/>
    <w:rsid w:val="004B6F34"/>
    <w:rsid w:val="004D3E25"/>
    <w:rsid w:val="005C3CD3"/>
    <w:rsid w:val="005F3642"/>
    <w:rsid w:val="006D6DF5"/>
    <w:rsid w:val="00714AE6"/>
    <w:rsid w:val="007B576D"/>
    <w:rsid w:val="0084519D"/>
    <w:rsid w:val="009A73CB"/>
    <w:rsid w:val="00AB612F"/>
    <w:rsid w:val="00B02341"/>
    <w:rsid w:val="00B03669"/>
    <w:rsid w:val="00B57AE4"/>
    <w:rsid w:val="00BB702B"/>
    <w:rsid w:val="00BC30C2"/>
    <w:rsid w:val="00BE5BE3"/>
    <w:rsid w:val="00C60E3A"/>
    <w:rsid w:val="00D71BCE"/>
    <w:rsid w:val="00D756A7"/>
    <w:rsid w:val="00DA437F"/>
    <w:rsid w:val="00E66C85"/>
    <w:rsid w:val="00E73668"/>
    <w:rsid w:val="00EC7654"/>
    <w:rsid w:val="00ED26B5"/>
    <w:rsid w:val="00F253A5"/>
    <w:rsid w:val="00F53ED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8AEF2"/>
  <w15:docId w15:val="{C2EFFBC5-8D6C-44D0-A565-1E6E8C42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0B61-CA8E-4BBD-A320-E227A493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</Words>
  <Characters>542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2017-10-26T04:15:00Z</dcterms:created>
  <dcterms:modified xsi:type="dcterms:W3CDTF">2018-11-21T11:27:00Z</dcterms:modified>
</cp:coreProperties>
</file>